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Анализ и оценка рисков хозяйствующего субъекта</w:t>
            </w:r>
          </w:p>
          <w:p>
            <w:pPr>
              <w:jc w:val="center"/>
              <w:spacing w:after="0" w:line="240" w:lineRule="auto"/>
              <w:rPr>
                <w:sz w:val="32"/>
                <w:szCs w:val="32"/>
              </w:rPr>
            </w:pPr>
            <w:r>
              <w:rPr>
                <w:rFonts w:ascii="Times New Roman" w:hAnsi="Times New Roman" w:cs="Times New Roman"/>
                <w:color w:val="#000000"/>
                <w:sz w:val="32"/>
                <w:szCs w:val="32"/>
              </w:rPr>
              <w:t> К.М.04.01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/Орлянский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«Анализ и оценка рисков хозяйствующего субъекта»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 «Анализ и оценка рисков хозяйствующего субъекта».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«Анализ и оценка рисков хозяйствующего субъекта»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проведению внутренней аудиторской проверки в составе группы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ключевые риски и средства контроля, связанные с информационными технологиями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знать методы оценки и управления рисками внутрикорпоративных злоупотреблений, в том числе мошенничества, кодекс корпоративного управления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уметь выполнять процедуры тестирования (опрос, (запрос), наблюдения (осмотр), проверки (инспектирование), повторного выполнения, пересчета (подсчет), подтверждение), аналитических процедур (анализ финансовых и нефинансовых коэффициентов, статистический анализ, сравнение фактических и плановых показателей, тренд-анализ и прочие), либо их сочетания с использованием программного обеспечения для целей внутреннего аудита или без него</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использовать методы автоматизации аудита в объеме, достаточном для выполнения порученного задания и средства контроля, связанные с информационными технологиями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в работе принципы формирования управленческой, финансовой (бухгалтерской) и прочих видов отчетности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применять в работе международные профессиональные стандарты внутреннего аудита, международные концепции и стандарты по управлению рисками и внутреннему контролю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уметь анализировать и оценивать информацию, выявлять причинно- следственные связи, делать выводы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уметь применять в работе законы, подзаконные акты и локальные нормативные акты организации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проведения мониторинга действий (корректирующих мер) руководителей организации, предпринимаемых по результатам внутренней аудиторской проверки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ПК-4.20 владеть навыками идентификации и оценка рисков объекта внутреннего аудита (бизнес- процесса, проекта, программы, под-разделения)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ПК-4.22 владеть навыками контроля качества и полноты заполнения внутренними аудиторами рабочих документов для подтверждения выводов по результатам внутреннего аудита</w:t>
            </w:r>
          </w:p>
        </w:tc>
      </w:tr>
      <w:tr>
        <w:trPr>
          <w:trHeight w:hRule="exact" w:val="402.77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ПК-4.23 владеть навыками предложения способов снижения рисков объекта внутреннего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аудита (бизнес-процесса, проекта, программы, подразделения)</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ПК-4.26 владеть навыками формирования аудиторской выборки с использованием программного обеспечения для целей внутреннего аудита, или без него, для проведения процедур внутреннего аудита с целью получения аудиторских доказательств</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владеть навыками документирования результатов выполнения процедур внутреннего аудита в рабочих документах с использованием программного обеспечения для целей внутреннего аудита или без него</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 «Анализ и оценка рисков хозяйствующего субъекта» относится к обязательной части, является дисциплиной Блока Б1. «Дисциплины (модули)». Модуль "Внутренний аудит"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Микроэкономика</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риска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риска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риска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риска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Классификация рисков и ее критерии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рисков и ее критерии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риска и ее критерии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рисков и ее критерии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Методология анализа и оценки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анализа и оценки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анализа и оценки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Отношение к экономическому риску.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Отношение к экономическому риску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Отношение к риску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Отношение к экономическому риску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Отношение к экономическому риску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риском и методы его снижения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риском и методы его снижения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риском и методы его снижения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риском и методы его снижения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8108.5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риска в рыночной экономике</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риска. Причины риска. Проблема неопределенности, асимметрии и дефицита информации и риск. Функции риска в рыночной экономике. Основные теории риска. Классическая теория риска. Неоклассическая теория риска. Институциональная теория риска. Цели и задачи исследования рисков.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рисков и ее критерии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Экономический риск. Потребительский и предпринимательский риск. Многообразие предпринимательских рисков и проблема  классификации и ее критериев. Критерий учета. Критерий направления результатов. Критерий сферы возникновения. Критерий производственной деятельности. Критерий последствий.</w:t>
            </w: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419.0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критерии оценки и анализа экономического рисков (последствия и вероятность их наступления) и  принципы их измерения. Виды и особенности анализа и оценки потерь, связанных от экономическим риском. Качественный и количественный анализ и оценка риска. Содержание и методы качественного анализа и оценки риска. Методы количественного анализа и оценки риска. Статистические методы и показатели меры риска. Факторные методы анализа и оценки экономического риска. Метод экспертных оценок  риска. Рейтинговые методы анализа и оценки экономического риска. Имитационные методы и модели анализа и оценки экономического риска. Оценка риска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 основе анализа финансового состояния фирмы. Методические особенности анализа и оценки риска конкретных факторов риска и видов бизнеса.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Отношение к экономическому риску</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субъектов с позиции отношения к риску. Теория рационального экономического поведения предпринимателей в условиях риска.</w:t>
            </w:r>
          </w:p>
          <w:p>
            <w:pPr>
              <w:jc w:val="both"/>
              <w:spacing w:after="0" w:line="240" w:lineRule="auto"/>
              <w:rPr>
                <w:sz w:val="24"/>
                <w:szCs w:val="24"/>
              </w:rPr>
            </w:pPr>
            <w:r>
              <w:rPr>
                <w:rFonts w:ascii="Times New Roman" w:hAnsi="Times New Roman" w:cs="Times New Roman"/>
                <w:color w:val="#000000"/>
                <w:sz w:val="24"/>
                <w:szCs w:val="24"/>
              </w:rPr>
              <w:t> Институциональная теория и отношение к риску. Значение институтов и трансакционных издержек в формировании отношения к риску. Выгоды и издержки принятия риска. Выгоды и издержки принятия и сокращения рисков.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риском и методы его снижения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"риск-менеджмент". Функции, организация и стратегия риск-менеджмента. Основные правила и критерии риск-менеджмента. Этапы процесса управления риском. Комплексный подход к управлению риском. Средства разрешения экономического риска (избежание, передача, сохранение). Основные способы и методы уменьшения экономического риска. Информационное обеспечение как способ уменьшения риска. Цена информации и ее понятие и измерение. Диверсификация как метод снижения риска. Страхование экономических рисков. Оценка целесообразности страхования. Самострахование и лимитирование. Хеджирование. Граница применения методов сокращения риска. Кривая риска.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риска в рыночной экономике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Сравнительный анализ теории риска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риска и ее критерии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видов рынка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анализа и оценки риска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Уровни риска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Отношение к риску</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склонности к риску</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риском и методы его снижения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риск-менеджмента. Анализ кривой риска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риска в рыночной экономике</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причины риска в рыночной экономике. Классическая и неоклассическая теория риска. 3. Институциональная теория риска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рисков и ее критерии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Потребительский и предпринимательский риски и их отличия. Виды предпринимательский рисков. 3. Финансовые риски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анализа и оценки риска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методологии анализа и оценки риска. 2. Основные методы анализа и оценки риска. 3. Оценка и анализ риска в отдельных видах бизнеса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Отношение к экономическому риску</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Виды отношения к риску. 2. Теории отношения к риску. 3. Выгоды и издержки отношения к риску</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риском и методы его снижения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риск-менеджмента, 2. Методы риск- менеджмента. Границы применения методов риск-менеджмента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«Анализ и оценка рисков хозяйствующего субъекта» / Орлянский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Воронцовский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978-5-534-12206-0.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https://urait.ru/bcode/450664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рисков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бизнесе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Касьяненко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Маховикова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978-5-534-00375-8.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https://urait.ru/bcode/450126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рисков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Терехова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Мозолева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Российская</w:t>
            </w:r>
            <w:r>
              <w:rPr/>
              <w:t xml:space="preserve"> </w:t>
            </w:r>
            <w:r>
              <w:rPr>
                <w:rFonts w:ascii="Times New Roman" w:hAnsi="Times New Roman" w:cs="Times New Roman"/>
                <w:color w:val="#000000"/>
                <w:sz w:val="24"/>
                <w:szCs w:val="24"/>
              </w:rPr>
              <w:t>таможенная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978-5-9590-0886-4.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http://www.iprbookshop.ru/69853.html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Энциклопедия</w:t>
            </w:r>
            <w:r>
              <w:rPr/>
              <w:t xml:space="preserve"> </w:t>
            </w:r>
            <w:r>
              <w:rPr>
                <w:rFonts w:ascii="Times New Roman" w:hAnsi="Times New Roman" w:cs="Times New Roman"/>
                <w:color w:val="#000000"/>
                <w:sz w:val="24"/>
                <w:szCs w:val="24"/>
              </w:rPr>
              <w:t>финансового</w:t>
            </w:r>
            <w:r>
              <w:rPr/>
              <w:t xml:space="preserve"> </w:t>
            </w:r>
            <w:r>
              <w:rPr>
                <w:rFonts w:ascii="Times New Roman" w:hAnsi="Times New Roman" w:cs="Times New Roman"/>
                <w:color w:val="#000000"/>
                <w:sz w:val="24"/>
                <w:szCs w:val="24"/>
              </w:rPr>
              <w:t>риск-менеджмента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Барбаумов,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Рогов,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Щукин,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Ситникова,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Бурков,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Тихомиров,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Лобанов,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Замковой,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Шпрингель,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Голембиовский,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Лобанова,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Чугунова,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Энциклопедия</w:t>
            </w:r>
            <w:r>
              <w:rPr/>
              <w:t xml:space="preserve"> </w:t>
            </w:r>
            <w:r>
              <w:rPr>
                <w:rFonts w:ascii="Times New Roman" w:hAnsi="Times New Roman" w:cs="Times New Roman"/>
                <w:color w:val="#000000"/>
                <w:sz w:val="24"/>
                <w:szCs w:val="24"/>
              </w:rPr>
              <w:t>финансового</w:t>
            </w:r>
            <w:r>
              <w:rPr/>
              <w:t xml:space="preserve"> </w:t>
            </w:r>
            <w:r>
              <w:rPr>
                <w:rFonts w:ascii="Times New Roman" w:hAnsi="Times New Roman" w:cs="Times New Roman"/>
                <w:color w:val="#000000"/>
                <w:sz w:val="24"/>
                <w:szCs w:val="24"/>
              </w:rPr>
              <w:t>риск-менеджмента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Бизнес</w:t>
            </w:r>
            <w:r>
              <w:rPr/>
              <w:t xml:space="preserve"> </w:t>
            </w:r>
            <w:r>
              <w:rPr>
                <w:rFonts w:ascii="Times New Roman" w:hAnsi="Times New Roman" w:cs="Times New Roman"/>
                <w:color w:val="#000000"/>
                <w:sz w:val="24"/>
                <w:szCs w:val="24"/>
              </w:rPr>
              <w:t>Букс,</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978-5-9614-0824-9.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http://www.iprbookshop.ru/96867.html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21.2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300.6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2023-2024_ФГОС3++2023_Бак-ОФО-Э(ФКиА)(23)_plx_Анализ и оценка рисков хозяйствующего субъекта</dc:title>
  <dc:creator>FastReport.NET</dc:creator>
</cp:coreProperties>
</file>